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青年教师</w:t>
      </w:r>
      <w:r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教学竞赛选拔赛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</w:pPr>
      <w:r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课堂教学评分表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textAlignment w:val="auto"/>
        <w:rPr>
          <w:rFonts w:ascii="黑体" w:hAnsi="宋体" w:eastAsia="黑体"/>
          <w:kern w:val="0"/>
          <w:sz w:val="24"/>
        </w:rPr>
      </w:pPr>
      <w:r>
        <w:rPr>
          <w:rFonts w:hint="eastAsia" w:ascii="仿宋_GB2312" w:hAnsi="宋体"/>
          <w:kern w:val="0"/>
          <w:sz w:val="28"/>
          <w:szCs w:val="28"/>
        </w:rPr>
        <w:t>选手编号:</w:t>
      </w:r>
      <w:r>
        <w:rPr>
          <w:rFonts w:hint="eastAsia" w:ascii="仿宋_GB2312" w:hAnsi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kern w:val="0"/>
          <w:sz w:val="24"/>
          <w:u w:val="single"/>
        </w:rPr>
        <w:t xml:space="preserve">    </w:t>
      </w:r>
      <w:r>
        <w:rPr>
          <w:rFonts w:hint="eastAsia" w:ascii="黑体" w:hAnsi="宋体" w:eastAsia="黑体"/>
          <w:kern w:val="0"/>
          <w:sz w:val="24"/>
        </w:rPr>
        <w:t xml:space="preserve"> </w:t>
      </w:r>
    </w:p>
    <w:tbl>
      <w:tblPr>
        <w:tblStyle w:val="2"/>
        <w:tblW w:w="88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27"/>
        <w:gridCol w:w="5463"/>
        <w:gridCol w:w="696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评测要求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分值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课堂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75分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30分</w:t>
            </w: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贯彻立德树人的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根本任务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,突出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课程思政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理论联系实际，符合学生的特点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注重学术性，内容充实，信息量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充分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，渗透专业思想，为教学目标服务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反映或联系学科发展新思想、新概念、新成果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1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1"/>
                <w:szCs w:val="21"/>
              </w:rPr>
              <w:t>重点突出，条理清楚，内容承前启后，循序渐进</w:t>
            </w:r>
            <w:r>
              <w:rPr>
                <w:rFonts w:hint="eastAsia" w:ascii="宋体" w:hAnsi="宋体" w:eastAsia="宋体" w:cs="宋体"/>
                <w:spacing w:val="-16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30分</w:t>
            </w: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教学过程突出以学生为中心，安排合理，方法运用灵活、恰当,教学设计方案体现完整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启发性强，能有效调动学生思维和学习积极性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教学时间安排合理，课堂应变能力强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熟练、有效地运用多媒体等现代教学手段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1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1"/>
                <w:szCs w:val="21"/>
              </w:rPr>
              <w:t>板书设计与教学内容紧密联系、结构合理，板书与多媒体相配合，简洁、工整、美观</w:t>
            </w:r>
            <w:r>
              <w:rPr>
                <w:rFonts w:hint="eastAsia" w:ascii="宋体" w:hAnsi="宋体" w:eastAsia="宋体" w:cs="宋体"/>
                <w:spacing w:val="-16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10分</w:t>
            </w: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语言清晰、流畅、准确、生动、发音标准，语速节奏恰当。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肢体语言运用合理、恰当，教态自然大方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教态仪表自然得体，精神饱满，亲和力强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特色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5分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1"/>
                <w:szCs w:val="21"/>
              </w:rPr>
              <w:t>教学理念先进、风格突出、感染力强、教学效果好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评委签名</w:t>
            </w: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合计得分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</w:tbl>
    <w:p>
      <w:pPr>
        <w:ind w:firstLine="120" w:firstLineChars="50"/>
        <w:jc w:val="left"/>
        <w:rPr>
          <w:rFonts w:hint="default" w:ascii="方正小标宋简体" w:hAnsi="华文中宋" w:eastAsia="方正小标宋简体" w:cs="Times New Roman"/>
          <w:bCs/>
          <w:kern w:val="0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宋体" w:eastAsia="黑体" w:cs="宋体"/>
          <w:bCs/>
          <w:kern w:val="0"/>
          <w:sz w:val="24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4"/>
        </w:rPr>
        <w:t>评委评分可保留小数点后两位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WQ2MDRjMTc0OTA0OTlhMTBkYzBjMDFmYTQxYzgifQ=="/>
  </w:docVars>
  <w:rsids>
    <w:rsidRoot w:val="3FFB0FF3"/>
    <w:rsid w:val="3F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2024-04-23T07:45:00Z</dcterms:created>
  <dc:creator>榴月</dc:creator>
  <cp:lastModifiedBy>榴月</cp:lastModifiedBy>
  <dcterms:modified xsi:type="dcterms:W3CDTF">2024-04-23T07:45:29Z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8DA23AF6595F42E6856DE5303F106A7A_11</vt:lpwstr>
  </property>
</Properties>
</file>