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0" w:firstLineChars="0"/>
        <w:jc w:val="left"/>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20"/>
          <w:lang w:val="en-US" w:eastAsia="zh-CN" w:bidi="ar"/>
        </w:rPr>
      </w:pPr>
      <w:bookmarkStart w:id="0" w:name="_GoBack"/>
      <w:r>
        <w:rPr>
          <w:rFonts w:hint="eastAsia" w:ascii="方正小标宋简体" w:hAnsi="方正小标宋简体" w:eastAsia="方正小标宋简体" w:cs="方正小标宋简体"/>
          <w:sz w:val="44"/>
          <w:szCs w:val="20"/>
          <w:lang w:val="en-US" w:eastAsia="zh-CN" w:bidi="ar"/>
        </w:rPr>
        <w:t>青年教师教学竞赛选拔赛实施方案</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ascii="Times New Roman" w:hAnsi="Times New Roman" w:eastAsia="黑体"/>
          <w:bCs/>
          <w:sz w:val="32"/>
          <w:szCs w:val="32"/>
          <w:lang w:val="en-US" w:eastAsia="zh-CN"/>
        </w:rPr>
      </w:pPr>
      <w:r>
        <w:rPr>
          <w:rFonts w:hint="eastAsia" w:ascii="Times New Roman" w:hAnsi="Times New Roman" w:eastAsia="黑体"/>
          <w:bCs/>
          <w:sz w:val="32"/>
          <w:szCs w:val="32"/>
          <w:lang w:val="en-US" w:eastAsia="zh-CN"/>
        </w:rPr>
        <w:t>一、组织领导</w:t>
      </w:r>
    </w:p>
    <w:p>
      <w:pPr>
        <w:pStyle w:val="4"/>
        <w:spacing w:line="560" w:lineRule="exact"/>
        <w:ind w:firstLine="640" w:firstLineChars="200"/>
        <w:rPr>
          <w:rFonts w:ascii="仿宋_GB2312" w:hAnsi="华文仿宋" w:eastAsia="仿宋_GB2312" w:cs="宋体"/>
          <w:color w:val="000000"/>
          <w:kern w:val="0"/>
          <w:sz w:val="32"/>
          <w:szCs w:val="32"/>
          <w:highlight w:val="red"/>
        </w:rPr>
      </w:pPr>
      <w:r>
        <w:rPr>
          <w:rFonts w:hint="eastAsia" w:ascii="仿宋_GB2312" w:hAnsi="仿宋_GB2312" w:eastAsia="仿宋_GB2312"/>
          <w:color w:val="000000"/>
          <w:sz w:val="32"/>
          <w:szCs w:val="32"/>
        </w:rPr>
        <w:t>学校</w:t>
      </w:r>
      <w:r>
        <w:rPr>
          <w:rFonts w:ascii="仿宋_GB2312" w:hAnsi="仿宋_GB2312" w:eastAsia="仿宋_GB2312"/>
          <w:color w:val="000000"/>
          <w:sz w:val="32"/>
          <w:szCs w:val="32"/>
        </w:rPr>
        <w:t>成立竞赛组委会，</w:t>
      </w:r>
      <w:r>
        <w:rPr>
          <w:rFonts w:hint="eastAsia" w:ascii="仿宋_GB2312" w:hAnsi="华文仿宋" w:eastAsia="仿宋_GB2312" w:cs="宋体"/>
          <w:color w:val="000000"/>
          <w:kern w:val="0"/>
          <w:sz w:val="32"/>
          <w:szCs w:val="32"/>
        </w:rPr>
        <w:t>负责竞赛日常工作</w:t>
      </w:r>
      <w:r>
        <w:rPr>
          <w:rFonts w:hint="eastAsia" w:ascii="仿宋_GB2312" w:hAnsi="华文仿宋" w:eastAsia="仿宋_GB2312"/>
          <w:color w:val="000000"/>
          <w:sz w:val="32"/>
          <w:szCs w:val="32"/>
        </w:rPr>
        <w:t>。</w:t>
      </w:r>
      <w:r>
        <w:rPr>
          <w:rFonts w:hint="eastAsia" w:ascii="仿宋_GB2312" w:hAnsi="华文仿宋" w:eastAsia="仿宋_GB2312" w:cs="宋体"/>
          <w:color w:val="000000"/>
          <w:kern w:val="0"/>
          <w:sz w:val="32"/>
          <w:szCs w:val="32"/>
          <w:lang w:eastAsia="zh-Hans"/>
        </w:rPr>
        <w:t>评委</w:t>
      </w:r>
      <w:r>
        <w:rPr>
          <w:rFonts w:hint="eastAsia" w:ascii="仿宋_GB2312" w:hAnsi="华文仿宋" w:eastAsia="仿宋_GB2312" w:cs="宋体"/>
          <w:color w:val="000000"/>
          <w:kern w:val="0"/>
          <w:sz w:val="32"/>
          <w:szCs w:val="32"/>
        </w:rPr>
        <w:t>由学校相关专业的专家教授组成。独立、公正开展评审工作。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二、参赛对象</w:t>
      </w:r>
    </w:p>
    <w:p>
      <w:pPr>
        <w:pStyle w:val="4"/>
        <w:spacing w:line="560" w:lineRule="exact"/>
        <w:ind w:firstLine="640" w:firstLineChars="200"/>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参赛对象为我校从事教育教学工作的40周岁（含）以下专职青年教师（1983年8月31日后出生）。各教学单位可根据学科特点推选2名优秀教师参赛，其中，马克思主义学院和基础教学部可推荐3名优秀教师参赛</w:t>
      </w:r>
      <w:r>
        <w:rPr>
          <w:rFonts w:hint="eastAsia" w:ascii="仿宋_GB2312" w:hAnsi="仿宋_GB2312" w:eastAsia="仿宋_GB2312"/>
          <w:b/>
          <w:bCs/>
          <w:color w:val="000000"/>
          <w:sz w:val="32"/>
          <w:szCs w:val="32"/>
          <w:lang w:val="en-US" w:eastAsia="zh-CN"/>
        </w:rPr>
        <w:t>（重点推荐在近三年教学竞赛中获二等奖及以上及教学督导反馈优秀的教师）</w:t>
      </w:r>
      <w:r>
        <w:rPr>
          <w:rFonts w:hint="eastAsia" w:ascii="仿宋_GB2312" w:hAnsi="仿宋_GB2312" w:eastAsia="仿宋_GB2312"/>
          <w:color w:val="000000"/>
          <w:sz w:val="32"/>
          <w:szCs w:val="32"/>
          <w:lang w:val="en-US" w:eastAsia="zh-CN"/>
        </w:rPr>
        <w:t>。参赛课程必须为近3学年（2021-2024学年）连续主讲的教学课程，且实际学分要求不得少于2个学分（含2个学分）。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pacing w:val="0"/>
          <w:sz w:val="32"/>
          <w:szCs w:val="32"/>
        </w:rPr>
      </w:pPr>
      <w:r>
        <w:rPr>
          <w:rFonts w:hint="eastAsia" w:ascii="黑体" w:hAnsi="黑体" w:eastAsia="黑体"/>
          <w:spacing w:val="0"/>
          <w:sz w:val="32"/>
          <w:szCs w:val="32"/>
          <w:lang w:val="en-US" w:eastAsia="zh-CN"/>
        </w:rPr>
        <w:t>三</w:t>
      </w:r>
      <w:r>
        <w:rPr>
          <w:rFonts w:hint="eastAsia" w:ascii="黑体" w:hAnsi="黑体" w:eastAsia="黑体"/>
          <w:spacing w:val="0"/>
          <w:sz w:val="32"/>
          <w:szCs w:val="32"/>
        </w:rPr>
        <w:t>、竞赛内容及流程</w:t>
      </w:r>
    </w:p>
    <w:p>
      <w:pPr>
        <w:pStyle w:val="4"/>
        <w:spacing w:line="560" w:lineRule="exact"/>
        <w:ind w:firstLine="640" w:firstLineChars="200"/>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以“上好一门课”为竞赛理念，本次竞赛由教学设计、课堂教学和教学反思三部分组成。决赛总分为100分，教学设计、课堂教学、教学反思三部分分值分别为20分、75分、5分（具体评分细则分别见附件1、2、3）。</w:t>
      </w:r>
    </w:p>
    <w:p>
      <w:pPr>
        <w:keepNext w:val="0"/>
        <w:keepLines w:val="0"/>
        <w:pageBreakBefore w:val="0"/>
        <w:widowControl w:val="0"/>
        <w:kinsoku/>
        <w:wordWrap/>
        <w:overflowPunct/>
        <w:topLinePunct w:val="0"/>
        <w:autoSpaceDE/>
        <w:autoSpaceDN/>
        <w:bidi w:val="0"/>
        <w:adjustRightInd w:val="0"/>
        <w:snapToGrid/>
        <w:spacing w:line="560" w:lineRule="exact"/>
        <w:ind w:firstLine="641"/>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（一）教学设计</w:t>
      </w:r>
    </w:p>
    <w:p>
      <w:pPr>
        <w:pStyle w:val="4"/>
        <w:spacing w:line="560" w:lineRule="exact"/>
        <w:ind w:firstLine="640" w:firstLineChars="200"/>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教学设计是指以1个学时为基本单位，对教学活动的设想与安排。主要包括课程名称（注明对应的参赛课程大纲章节）、教学指导思想、内容分析、学情分析、教学目标、与教学重难点、教学过程设计等。</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rPr>
      </w:pPr>
      <w:r>
        <w:rPr>
          <w:rFonts w:hint="eastAsia" w:ascii="仿宋_GB2312" w:hAnsi="华文仿宋" w:eastAsia="仿宋_GB2312"/>
          <w:color w:val="000000"/>
          <w:spacing w:val="0"/>
          <w:sz w:val="32"/>
          <w:szCs w:val="32"/>
        </w:rPr>
        <w:t>选手需准备参赛课程</w:t>
      </w:r>
      <w:r>
        <w:rPr>
          <w:rFonts w:hint="eastAsia" w:ascii="仿宋_GB2312" w:hAnsi="华文仿宋" w:eastAsia="仿宋_GB2312"/>
          <w:color w:val="000000"/>
          <w:spacing w:val="0"/>
          <w:sz w:val="32"/>
          <w:szCs w:val="32"/>
          <w:lang w:val="en-US" w:eastAsia="zh-CN"/>
        </w:rPr>
        <w:t>3</w:t>
      </w:r>
      <w:r>
        <w:rPr>
          <w:rFonts w:hint="eastAsia" w:ascii="仿宋_GB2312" w:hAnsi="华文仿宋" w:eastAsia="仿宋_GB2312"/>
          <w:color w:val="000000"/>
          <w:spacing w:val="0"/>
          <w:sz w:val="32"/>
          <w:szCs w:val="32"/>
        </w:rPr>
        <w:t>个学时的教学设计方案，</w:t>
      </w:r>
      <w:r>
        <w:rPr>
          <w:rFonts w:hint="eastAsia" w:ascii="仿宋_GB2312" w:hAnsi="华文仿宋" w:eastAsia="仿宋_GB2312"/>
          <w:color w:val="000000"/>
          <w:spacing w:val="0"/>
          <w:sz w:val="32"/>
          <w:szCs w:val="32"/>
          <w:lang w:eastAsia="zh-CN"/>
        </w:rPr>
        <w:t>每个学时的教学设计方案注明对应的参赛课程大纲章节。</w:t>
      </w:r>
      <w:r>
        <w:rPr>
          <w:rFonts w:hint="eastAsia" w:ascii="仿宋_GB2312" w:hAnsi="华文仿宋" w:eastAsia="仿宋_GB2312"/>
          <w:color w:val="000000"/>
          <w:spacing w:val="0"/>
          <w:sz w:val="32"/>
          <w:szCs w:val="32"/>
        </w:rPr>
        <w:t>评委将对整套教学设计方案进行打分。</w:t>
      </w:r>
    </w:p>
    <w:p>
      <w:pPr>
        <w:keepNext w:val="0"/>
        <w:keepLines w:val="0"/>
        <w:pageBreakBefore w:val="0"/>
        <w:widowControl w:val="0"/>
        <w:kinsoku/>
        <w:wordWrap/>
        <w:overflowPunct/>
        <w:topLinePunct w:val="0"/>
        <w:autoSpaceDE/>
        <w:autoSpaceDN/>
        <w:bidi w:val="0"/>
        <w:adjustRightInd w:val="0"/>
        <w:snapToGrid/>
        <w:spacing w:line="560" w:lineRule="exact"/>
        <w:ind w:firstLine="641"/>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（二）课堂教学</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rPr>
      </w:pPr>
      <w:r>
        <w:rPr>
          <w:rFonts w:hint="eastAsia" w:ascii="仿宋_GB2312" w:hAnsi="华文仿宋" w:eastAsia="仿宋_GB2312"/>
          <w:color w:val="000000"/>
          <w:spacing w:val="0"/>
          <w:sz w:val="32"/>
          <w:szCs w:val="32"/>
        </w:rPr>
        <w:t>课堂教学规定时间为20分钟。评委主要从教学内容、教学组织、教学语言与教态、教学特色四个方面进行评审。选手需准备参赛课程</w:t>
      </w:r>
      <w:r>
        <w:rPr>
          <w:rFonts w:hint="eastAsia" w:ascii="仿宋_GB2312" w:hAnsi="华文仿宋" w:eastAsia="仿宋_GB2312"/>
          <w:color w:val="000000"/>
          <w:spacing w:val="0"/>
          <w:sz w:val="32"/>
          <w:szCs w:val="32"/>
          <w:lang w:val="en-US" w:eastAsia="zh-CN"/>
        </w:rPr>
        <w:t>3</w:t>
      </w:r>
      <w:r>
        <w:rPr>
          <w:rFonts w:hint="eastAsia" w:ascii="仿宋_GB2312" w:hAnsi="华文仿宋" w:eastAsia="仿宋_GB2312"/>
          <w:color w:val="000000"/>
          <w:spacing w:val="0"/>
          <w:sz w:val="32"/>
          <w:szCs w:val="32"/>
        </w:rPr>
        <w:t>个学时相对应的</w:t>
      </w:r>
      <w:r>
        <w:rPr>
          <w:rFonts w:hint="eastAsia" w:ascii="仿宋_GB2312" w:hAnsi="华文仿宋" w:eastAsia="仿宋_GB2312"/>
          <w:color w:val="000000"/>
          <w:spacing w:val="0"/>
          <w:sz w:val="32"/>
          <w:szCs w:val="32"/>
          <w:lang w:val="en-US" w:eastAsia="zh-CN"/>
        </w:rPr>
        <w:t>3</w:t>
      </w:r>
      <w:r>
        <w:rPr>
          <w:rFonts w:hint="eastAsia" w:ascii="仿宋_GB2312" w:hAnsi="华文仿宋" w:eastAsia="仿宋_GB2312"/>
          <w:color w:val="000000"/>
          <w:spacing w:val="0"/>
          <w:sz w:val="32"/>
          <w:szCs w:val="32"/>
        </w:rPr>
        <w:t>个课堂教学节段的PPT，课堂教学内容要与提交的教学设计内容对应、一致。</w:t>
      </w:r>
    </w:p>
    <w:p>
      <w:pPr>
        <w:keepNext w:val="0"/>
        <w:keepLines w:val="0"/>
        <w:pageBreakBefore w:val="0"/>
        <w:widowControl w:val="0"/>
        <w:kinsoku/>
        <w:wordWrap/>
        <w:overflowPunct/>
        <w:topLinePunct w:val="0"/>
        <w:autoSpaceDE/>
        <w:autoSpaceDN/>
        <w:bidi w:val="0"/>
        <w:adjustRightInd w:val="0"/>
        <w:snapToGrid/>
        <w:spacing w:line="560" w:lineRule="exact"/>
        <w:ind w:firstLine="641"/>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（三）教学反思</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rPr>
      </w:pPr>
      <w:r>
        <w:rPr>
          <w:rFonts w:hint="eastAsia" w:ascii="仿宋_GB2312" w:hAnsi="华文仿宋" w:eastAsia="仿宋_GB2312"/>
          <w:color w:val="000000"/>
          <w:spacing w:val="0"/>
          <w:sz w:val="32"/>
          <w:szCs w:val="32"/>
        </w:rPr>
        <w:t>参赛选手结束课堂教学环节后，进入指定教室，结合本节段课堂教学实际，从教学理念、教学方法和教学过程三方面着手，在45分钟内完成对本讲课节段的教学反思书面材料（500字以内）。要求思路清晰、观点明确、联系实际，做到有感而发。反思室提供电脑和打印机。不允许携带任何书面或电子等形式的资料。</w:t>
      </w:r>
    </w:p>
    <w:p>
      <w:pPr>
        <w:keepNext w:val="0"/>
        <w:keepLines w:val="0"/>
        <w:pageBreakBefore w:val="0"/>
        <w:widowControl w:val="0"/>
        <w:kinsoku/>
        <w:wordWrap/>
        <w:overflowPunct/>
        <w:topLinePunct w:val="0"/>
        <w:autoSpaceDE/>
        <w:autoSpaceDN/>
        <w:bidi w:val="0"/>
        <w:adjustRightInd w:val="0"/>
        <w:snapToGrid/>
        <w:spacing w:line="560" w:lineRule="exact"/>
        <w:ind w:firstLine="641"/>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（四）计分方法</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rPr>
        <w:t>评委评分实行实名制，</w:t>
      </w:r>
      <w:r>
        <w:rPr>
          <w:rFonts w:hint="eastAsia" w:ascii="仿宋_GB2312" w:hAnsi="华文仿宋" w:eastAsia="仿宋_GB2312"/>
          <w:color w:val="000000"/>
          <w:spacing w:val="0"/>
          <w:sz w:val="32"/>
          <w:szCs w:val="32"/>
          <w:lang w:eastAsia="zh-CN"/>
        </w:rPr>
        <w:t>选手的</w:t>
      </w:r>
      <w:r>
        <w:rPr>
          <w:rFonts w:hint="eastAsia" w:ascii="仿宋_GB2312" w:hAnsi="华文仿宋" w:eastAsia="仿宋_GB2312"/>
          <w:color w:val="000000"/>
          <w:spacing w:val="0"/>
          <w:sz w:val="32"/>
          <w:szCs w:val="32"/>
        </w:rPr>
        <w:t>每部分得分为去掉一个最高分和一个最低分后的平均分，</w:t>
      </w:r>
      <w:r>
        <w:rPr>
          <w:rFonts w:hint="eastAsia" w:ascii="仿宋_GB2312" w:hAnsi="华文仿宋" w:eastAsia="仿宋_GB2312"/>
          <w:color w:val="000000"/>
          <w:spacing w:val="0"/>
          <w:sz w:val="32"/>
          <w:szCs w:val="32"/>
          <w:lang w:eastAsia="zh-CN"/>
        </w:rPr>
        <w:t>总得分为三部分得分之和，</w:t>
      </w:r>
      <w:r>
        <w:rPr>
          <w:rFonts w:hint="eastAsia" w:ascii="仿宋_GB2312" w:hAnsi="华文仿宋" w:eastAsia="仿宋_GB2312"/>
          <w:color w:val="000000"/>
          <w:spacing w:val="0"/>
          <w:sz w:val="32"/>
          <w:szCs w:val="32"/>
        </w:rPr>
        <w:t>得分保留小数点后两位</w:t>
      </w:r>
      <w:r>
        <w:rPr>
          <w:rFonts w:hint="eastAsia" w:ascii="仿宋_GB2312" w:hAnsi="华文仿宋" w:eastAsia="仿宋_GB2312"/>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1"/>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（五）注意事项</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1.选手参赛课程的实际学分要求不得少于2个学分（含2个学分），课堂教学采取“无生上课”的形式；</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2.比赛前一天将抽签确定选手参赛次序，比赛当天将现场抽签确定本人参赛的具体教学节段。参赛教师按照比赛时间至少提前30分钟到场，提前做好现场签到及竞赛准备；</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3.根据各自参赛课程需要，选手可携带教学模型、挂图等，白板笔、翻页器由组委会统一提供。</w:t>
      </w:r>
    </w:p>
    <w:p>
      <w:pPr>
        <w:pStyle w:val="4"/>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黑体" w:hAnsi="黑体" w:eastAsia="黑体"/>
          <w:sz w:val="32"/>
          <w:szCs w:val="32"/>
          <w:lang w:val="en-US" w:eastAsia="zh-CN"/>
        </w:rPr>
        <w:t>竞赛材料提交</w:t>
      </w:r>
      <w:r>
        <w:rPr>
          <w:rFonts w:hint="eastAsia" w:ascii="黑体" w:hAnsi="黑体" w:eastAsia="黑体"/>
          <w:sz w:val="32"/>
          <w:szCs w:val="32"/>
        </w:rPr>
        <w:t>要求</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1.封面（按以下格式排版）</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Hans"/>
        </w:rPr>
      </w:pPr>
      <w:r>
        <w:rPr>
          <w:rFonts w:hint="eastAsia" w:ascii="仿宋_GB2312" w:hAnsi="华文仿宋" w:eastAsia="仿宋_GB2312"/>
          <w:color w:val="000000"/>
          <w:spacing w:val="0"/>
          <w:sz w:val="32"/>
          <w:szCs w:val="32"/>
          <w:lang w:val="en-US" w:eastAsia="zh-CN"/>
        </w:rPr>
        <w:t>第一行：赣东学院青年教师教学竞赛选拔赛材料（页面左上角，二号，宋体）</w:t>
      </w:r>
      <w:r>
        <w:rPr>
          <w:rFonts w:hint="eastAsia" w:ascii="仿宋_GB2312" w:hAnsi="华文仿宋" w:eastAsia="仿宋_GB2312"/>
          <w:color w:val="000000"/>
          <w:spacing w:val="0"/>
          <w:sz w:val="32"/>
          <w:szCs w:val="32"/>
          <w:lang w:val="en-US" w:eastAsia="zh-Hans"/>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Hans"/>
        </w:rPr>
      </w:pPr>
      <w:r>
        <w:rPr>
          <w:rFonts w:hint="eastAsia" w:ascii="仿宋_GB2312" w:hAnsi="华文仿宋" w:eastAsia="仿宋_GB2312"/>
          <w:color w:val="000000"/>
          <w:spacing w:val="0"/>
          <w:sz w:val="32"/>
          <w:szCs w:val="32"/>
          <w:lang w:val="en-US" w:eastAsia="zh-CN"/>
        </w:rPr>
        <w:t>第二行：课程名称，例如：金融学（页面三分之一处居中，初号，宋体）</w:t>
      </w:r>
      <w:r>
        <w:rPr>
          <w:rFonts w:hint="eastAsia" w:ascii="仿宋_GB2312" w:hAnsi="华文仿宋" w:eastAsia="仿宋_GB2312"/>
          <w:color w:val="000000"/>
          <w:spacing w:val="0"/>
          <w:sz w:val="32"/>
          <w:szCs w:val="32"/>
          <w:lang w:val="en-US" w:eastAsia="zh-Hans"/>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Hans"/>
        </w:rPr>
      </w:pPr>
      <w:r>
        <w:rPr>
          <w:rFonts w:hint="eastAsia" w:ascii="仿宋_GB2312" w:hAnsi="华文仿宋" w:eastAsia="仿宋_GB2312"/>
          <w:color w:val="000000"/>
          <w:spacing w:val="0"/>
          <w:sz w:val="32"/>
          <w:szCs w:val="32"/>
          <w:lang w:val="en-US" w:eastAsia="zh-CN"/>
        </w:rPr>
        <w:t>第三行：参赛组别，例如：人文社会科学组（02经济学）（页面二分之一处居中，一号，宋体）</w:t>
      </w:r>
      <w:r>
        <w:rPr>
          <w:rFonts w:hint="eastAsia" w:ascii="仿宋_GB2312" w:hAnsi="华文仿宋" w:eastAsia="仿宋_GB2312"/>
          <w:color w:val="000000"/>
          <w:spacing w:val="0"/>
          <w:sz w:val="32"/>
          <w:szCs w:val="32"/>
          <w:lang w:val="en-US" w:eastAsia="zh-Hans"/>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2.目录</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需标明3个教学设计的具体页码。</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3.教学大纲</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主要包含课程名称、基本信息（课程性质、教学时数、学分、学生对象）、课程简介、课程目标、课程内容与教学安排、课程评价、建议阅读文献等要素。</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4.教学设计</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3个学时的教学设计方案，格式为PDF文档通用格式，按1-3顺序编排。</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5.课堂教学节段PPT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华文仿宋" w:eastAsia="仿宋_GB2312"/>
          <w:color w:val="000000"/>
          <w:spacing w:val="0"/>
          <w:sz w:val="32"/>
          <w:szCs w:val="32"/>
          <w:lang w:val="en-US" w:eastAsia="zh-CN"/>
        </w:rPr>
      </w:pPr>
      <w:r>
        <w:rPr>
          <w:rFonts w:hint="eastAsia" w:ascii="仿宋_GB2312" w:hAnsi="华文仿宋" w:eastAsia="仿宋_GB2312"/>
          <w:color w:val="000000"/>
          <w:spacing w:val="0"/>
          <w:sz w:val="32"/>
          <w:szCs w:val="32"/>
          <w:lang w:val="en-US" w:eastAsia="zh-CN"/>
        </w:rPr>
        <w:t>与3个学时教学设计方案相对应的3个课堂教学节段的PPT</w:t>
      </w:r>
      <w:r>
        <w:rPr>
          <w:rFonts w:hint="eastAsia" w:ascii="仿宋_GB2312" w:hAnsi="华文仿宋" w:eastAsia="仿宋_GB2312"/>
          <w:color w:val="000000"/>
          <w:spacing w:val="0"/>
          <w:sz w:val="32"/>
          <w:szCs w:val="32"/>
        </w:rPr>
        <w:t>，</w:t>
      </w:r>
      <w:r>
        <w:rPr>
          <w:rFonts w:hint="eastAsia" w:ascii="仿宋_GB2312" w:hAnsi="华文仿宋" w:eastAsia="仿宋_GB2312"/>
          <w:color w:val="000000"/>
          <w:spacing w:val="0"/>
          <w:sz w:val="32"/>
          <w:szCs w:val="32"/>
          <w:lang w:val="en-US" w:eastAsia="zh-CN"/>
        </w:rPr>
        <w:t>格式为Powerpoint演示文稿16:9大小，分辨率为1600*900。选手须将课堂教学节段PPT和相关音频、视频文档一并上报。</w:t>
      </w:r>
    </w:p>
    <w:p>
      <w:pPr>
        <w:pStyle w:val="4"/>
        <w:spacing w:line="600" w:lineRule="exact"/>
        <w:ind w:firstLine="641"/>
        <w:rPr>
          <w:rFonts w:ascii="仿宋_GB2312" w:hAnsi="仿宋_GB2312" w:eastAsia="仿宋_GB2312" w:cs="仿宋_GB2312"/>
          <w:sz w:val="32"/>
          <w:szCs w:val="32"/>
        </w:rPr>
      </w:pPr>
    </w:p>
    <w:p>
      <w:pPr>
        <w:ind w:firstLine="643" w:firstLineChars="200"/>
        <w:jc w:val="left"/>
        <w:rPr>
          <w:rFonts w:ascii="仿宋_GB2312" w:hAnsi="仿宋_GB2312" w:eastAsia="仿宋_GB2312" w:cs="仿宋_GB2312"/>
          <w:b/>
          <w:bCs/>
          <w:sz w:val="32"/>
          <w:szCs w:val="32"/>
        </w:rPr>
        <w:sectPr>
          <w:pgSz w:w="11906" w:h="16838"/>
          <w:pgMar w:top="1701" w:right="1588" w:bottom="1701" w:left="1588" w:header="851" w:footer="992" w:gutter="0"/>
          <w:cols w:space="720" w:num="1"/>
          <w:docGrid w:type="lines" w:linePitch="312" w:charSpace="0"/>
        </w:sectPr>
      </w:pPr>
      <w:r>
        <w:rPr>
          <w:rFonts w:hint="eastAsia" w:ascii="仿宋_GB2312" w:hAnsi="仿宋_GB2312" w:eastAsia="仿宋_GB2312" w:cs="仿宋_GB2312"/>
          <w:b/>
          <w:bCs/>
          <w:sz w:val="32"/>
          <w:szCs w:val="32"/>
        </w:rPr>
        <w:t>其他未尽事项</w:t>
      </w:r>
      <w:r>
        <w:rPr>
          <w:rFonts w:hint="eastAsia" w:ascii="仿宋_GB2312" w:hAnsi="仿宋_GB2312" w:eastAsia="仿宋_GB2312" w:cs="仿宋_GB2312"/>
          <w:b/>
          <w:bCs/>
          <w:sz w:val="32"/>
          <w:szCs w:val="32"/>
          <w:lang w:eastAsia="zh-Hans"/>
        </w:rPr>
        <w:t>，由竞赛组委会负责解释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YWQ2MDRjMTc0OTA0OTlhMTBkYzBjMDFmYTQxYzgifQ=="/>
  </w:docVars>
  <w:rsids>
    <w:rsidRoot w:val="05FE1A64"/>
    <w:rsid w:val="05FE1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无间隔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5">
    <w:name w:val="No Spacing"/>
    <w:qFormat/>
    <w:uiPriority w:val="0"/>
    <w:pPr>
      <w:widowControl w:val="0"/>
      <w:jc w:val="both"/>
    </w:pPr>
    <w:rPr>
      <w:rFonts w:ascii="Times New Roman" w:hAnsi="Times New Roman"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2024-04-23T07:43:00Z</dcterms:created>
  <dc:creator>榴月</dc:creator>
  <cp:lastModifiedBy>榴月</cp:lastModifiedBy>
  <dcterms:modified xsi:type="dcterms:W3CDTF">2024-04-23T07:43:51Z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B39269FFF5974712B84FE18ABDD8C5EF_11</vt:lpwstr>
  </property>
</Properties>
</file>