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28D4F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理论课程教学任务编制操作步骤</w:t>
      </w:r>
    </w:p>
    <w:p w14:paraId="79A49360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一、单个设置教学任务操作步骤</w:t>
      </w:r>
    </w:p>
    <w:p w14:paraId="35C089B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完成读取教学计划后，再设置教学任务</w:t>
      </w:r>
    </w:p>
    <w:p w14:paraId="37FFED87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第一步：设置学年学期。</w:t>
      </w:r>
      <w:bookmarkStart w:id="0" w:name="_GoBack"/>
      <w:bookmarkEnd w:id="0"/>
    </w:p>
    <w:p w14:paraId="2D20A1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选择教学任务的学年学期，比如如下图设置的是2025-2026第1学期。</w:t>
      </w:r>
    </w:p>
    <w:p w14:paraId="75A046E8">
      <w:r>
        <w:drawing>
          <wp:inline distT="0" distB="0" distL="114300" distR="114300">
            <wp:extent cx="5263515" cy="2719070"/>
            <wp:effectExtent l="0" t="0" r="381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276A">
      <w:pPr>
        <w:rPr>
          <w:rFonts w:hint="eastAsia"/>
        </w:rPr>
      </w:pPr>
    </w:p>
    <w:p w14:paraId="3EE8BA7A">
      <w:r>
        <w:drawing>
          <wp:inline distT="0" distB="0" distL="114300" distR="114300">
            <wp:extent cx="5263515" cy="2719070"/>
            <wp:effectExtent l="0" t="0" r="381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BBA6">
      <w:pPr>
        <w:pStyle w:val="4"/>
        <w:bidi w:val="0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第二步：进入【设置学期教学任务】功能界面</w:t>
      </w:r>
    </w:p>
    <w:p w14:paraId="7FA6360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路径：主控→ 课表编排→ 教学任务→ 设置学期教学任务</w:t>
      </w:r>
    </w:p>
    <w:p w14:paraId="20C9FB7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705985" cy="2431415"/>
            <wp:effectExtent l="0" t="0" r="1841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7735" cy="2447925"/>
            <wp:effectExtent l="0" t="0" r="571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CB5D">
      <w:r>
        <w:drawing>
          <wp:inline distT="0" distB="0" distL="114300" distR="114300">
            <wp:extent cx="4741545" cy="2449830"/>
            <wp:effectExtent l="0" t="0" r="190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E9AF">
      <w:pPr>
        <w:pStyle w:val="4"/>
        <w:bidi w:val="0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第三步：设置教学任务</w:t>
      </w:r>
    </w:p>
    <w:p w14:paraId="76E8193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1.选择承担单位，点击检索，可以检索此承担单位、本学期未设置教学任务的课程信息。</w:t>
      </w:r>
    </w:p>
    <w:p w14:paraId="6523F213">
      <w:r>
        <w:drawing>
          <wp:inline distT="0" distB="0" distL="114300" distR="114300">
            <wp:extent cx="5263515" cy="2719070"/>
            <wp:effectExtent l="0" t="0" r="381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E3E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22A463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2.选择课程，确定课程上课班级组成</w:t>
      </w:r>
    </w:p>
    <w:p w14:paraId="4E0C7B4F">
      <w:r>
        <w:drawing>
          <wp:inline distT="0" distB="0" distL="114300" distR="114300">
            <wp:extent cx="5263515" cy="2719070"/>
            <wp:effectExtent l="0" t="0" r="381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E093"/>
    <w:p w14:paraId="7EFF5794"/>
    <w:p w14:paraId="3BA6FD36"/>
    <w:p w14:paraId="39F8D076"/>
    <w:p w14:paraId="5A25ED6E"/>
    <w:p w14:paraId="07561EA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3.1如果仅存在讲授学时，选择授课方式、周学时、任课老师（可选多个）、周次，维护好信息后点击保存。</w:t>
      </w:r>
    </w:p>
    <w:p w14:paraId="0E320991">
      <w:pPr>
        <w:numPr>
          <w:ilvl w:val="0"/>
          <w:numId w:val="0"/>
        </w:numPr>
      </w:pPr>
      <w:r>
        <w:drawing>
          <wp:inline distT="0" distB="0" distL="114300" distR="114300">
            <wp:extent cx="5263515" cy="2719070"/>
            <wp:effectExtent l="0" t="0" r="3810" b="508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165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DD20FD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3.2当课程同时存在讲授学时和实验学时，需要分别设置两个教学任务，周学时*周次=讲授/实验学时，选择授课方式、周学时、任课老师（可选多个）、周次，实验课程如可确定上课教室的可以选上教室，方便排课。维护好信息后点击保存。</w:t>
      </w:r>
    </w:p>
    <w:p w14:paraId="22D3575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591435" cy="2150110"/>
            <wp:effectExtent l="0" t="0" r="8890" b="25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1125" cy="2131695"/>
            <wp:effectExtent l="0" t="0" r="6350" b="19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6AA3">
      <w:pPr>
        <w:numPr>
          <w:ilvl w:val="0"/>
          <w:numId w:val="0"/>
        </w:numPr>
      </w:pPr>
    </w:p>
    <w:p w14:paraId="77E3CAAB">
      <w:pPr>
        <w:numPr>
          <w:ilvl w:val="0"/>
          <w:numId w:val="0"/>
        </w:numPr>
      </w:pPr>
    </w:p>
    <w:p w14:paraId="46C1F38F">
      <w:pPr>
        <w:numPr>
          <w:ilvl w:val="0"/>
          <w:numId w:val="0"/>
        </w:numPr>
      </w:pPr>
    </w:p>
    <w:p w14:paraId="3521555F">
      <w:pPr>
        <w:numPr>
          <w:ilvl w:val="0"/>
          <w:numId w:val="0"/>
        </w:numPr>
      </w:pPr>
    </w:p>
    <w:p w14:paraId="399D05F4">
      <w:pPr>
        <w:pStyle w:val="2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二、批量设置教学任务操作步骤</w:t>
      </w:r>
    </w:p>
    <w:p w14:paraId="56CE0DFB">
      <w:pPr>
        <w:pStyle w:val="4"/>
        <w:bidi w:val="0"/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32"/>
          <w:szCs w:val="32"/>
          <w:lang w:val="en-US" w:eastAsia="zh-CN"/>
        </w:rPr>
        <w:t>进入【批量设置学期教学任务】操作界面</w:t>
      </w:r>
    </w:p>
    <w:p w14:paraId="2F49ED6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1.路径：主控→ 课表编排→ 教学任务→ 批量设置学期教学任务</w:t>
      </w:r>
    </w:p>
    <w:p w14:paraId="037E615E">
      <w:r>
        <w:drawing>
          <wp:inline distT="0" distB="0" distL="114300" distR="114300">
            <wp:extent cx="5263515" cy="2719070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E9D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19F23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2.点击设置培养方案教学任务</w:t>
      </w:r>
    </w:p>
    <w:p w14:paraId="42864CAD">
      <w:r>
        <w:drawing>
          <wp:inline distT="0" distB="0" distL="114300" distR="114300">
            <wp:extent cx="4978400" cy="257175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80E8D">
      <w:pPr>
        <w:rPr>
          <w:rFonts w:hint="eastAsia"/>
          <w:lang w:val="en-US" w:eastAsia="zh-CN"/>
        </w:rPr>
      </w:pPr>
    </w:p>
    <w:p w14:paraId="318B825A">
      <w:pPr>
        <w:rPr>
          <w:rFonts w:hint="eastAsia"/>
          <w:lang w:val="en-US" w:eastAsia="zh-CN"/>
        </w:rPr>
      </w:pPr>
    </w:p>
    <w:p w14:paraId="3721846C">
      <w:pPr>
        <w:rPr>
          <w:rFonts w:hint="eastAsia"/>
          <w:lang w:val="en-US" w:eastAsia="zh-CN"/>
        </w:rPr>
      </w:pPr>
    </w:p>
    <w:p w14:paraId="5CFA4B7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3.点击要设置培养方案课程后的设置【按钮】</w:t>
      </w:r>
    </w:p>
    <w:p w14:paraId="65BC3987">
      <w:r>
        <w:drawing>
          <wp:inline distT="0" distB="0" distL="114300" distR="114300">
            <wp:extent cx="5044440" cy="2606040"/>
            <wp:effectExtent l="0" t="0" r="381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8AC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97A69A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4.分配行政班级，选择勾选班号，再选择该上课班级的班级组成班级，点击向下按钮</w:t>
      </w:r>
    </w:p>
    <w:p w14:paraId="340EECA6">
      <w:pPr>
        <w:numPr>
          <w:ilvl w:val="0"/>
          <w:numId w:val="0"/>
        </w:numPr>
      </w:pPr>
      <w:r>
        <w:drawing>
          <wp:inline distT="0" distB="0" distL="114300" distR="114300">
            <wp:extent cx="5048885" cy="2773045"/>
            <wp:effectExtent l="0" t="0" r="8890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7BE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5BA1C8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EAE25A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53BA9A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A482B3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15C1F2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66B8DA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045D19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4.1如果所有行政组合为一个上课班级，则可点击每个上课班级由各行政班级构成按钮，点击确定</w:t>
      </w:r>
    </w:p>
    <w:p w14:paraId="0A8094AE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95600"/>
            <wp:effectExtent l="0" t="0" r="508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E46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D87126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AE2DD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4.2如果一个行政班级为一个上课班级，则可点击智能分班，选择将各行政班级依次分到各上课班级，点击确定</w:t>
      </w:r>
    </w:p>
    <w:p w14:paraId="2B5694C7">
      <w:pPr>
        <w:numPr>
          <w:ilvl w:val="0"/>
          <w:numId w:val="0"/>
        </w:numPr>
      </w:pPr>
      <w:r>
        <w:drawing>
          <wp:inline distT="0" distB="0" distL="114300" distR="114300">
            <wp:extent cx="5271770" cy="2895600"/>
            <wp:effectExtent l="0" t="0" r="508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19E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DB009E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041FCA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0453C1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5.分配好行政班级后，批量修改周学时、上课起止周、任课老师</w:t>
      </w:r>
    </w:p>
    <w:p w14:paraId="3710334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5.1输入周学时、上课起止周，分别点击批量修改</w:t>
      </w:r>
    </w:p>
    <w:p w14:paraId="3F23612F">
      <w:pPr>
        <w:numPr>
          <w:ilvl w:val="0"/>
          <w:numId w:val="0"/>
        </w:numPr>
      </w:pPr>
      <w:r>
        <w:drawing>
          <wp:inline distT="0" distB="0" distL="114300" distR="114300">
            <wp:extent cx="4808855" cy="2641600"/>
            <wp:effectExtent l="0" t="0" r="1270" b="635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6BC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1A36AF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C75EE5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5.2设置任课老师，点击批量指定任课教师，勾选老师输入带班数，点击确定</w:t>
      </w:r>
    </w:p>
    <w:p w14:paraId="66BCFE1E">
      <w:pPr>
        <w:numPr>
          <w:ilvl w:val="0"/>
          <w:numId w:val="0"/>
        </w:numPr>
      </w:pPr>
      <w:r>
        <w:drawing>
          <wp:inline distT="0" distB="0" distL="114300" distR="114300">
            <wp:extent cx="4859020" cy="2668905"/>
            <wp:effectExtent l="0" t="0" r="8255" b="762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CF83">
      <w:pPr>
        <w:numPr>
          <w:ilvl w:val="0"/>
          <w:numId w:val="0"/>
        </w:numPr>
      </w:pPr>
      <w:r>
        <w:drawing>
          <wp:inline distT="0" distB="0" distL="114300" distR="114300">
            <wp:extent cx="5297170" cy="2910205"/>
            <wp:effectExtent l="0" t="0" r="17780" b="444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19A7">
      <w:pPr>
        <w:numPr>
          <w:ilvl w:val="0"/>
          <w:numId w:val="0"/>
        </w:numPr>
      </w:pPr>
    </w:p>
    <w:p w14:paraId="1CB9C4DF">
      <w:pPr>
        <w:numPr>
          <w:ilvl w:val="0"/>
          <w:numId w:val="0"/>
        </w:numPr>
      </w:pPr>
      <w:r>
        <w:drawing>
          <wp:inline distT="0" distB="0" distL="114300" distR="114300">
            <wp:extent cx="5271770" cy="2895600"/>
            <wp:effectExtent l="0" t="0" r="508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53F4">
      <w:pPr>
        <w:numPr>
          <w:ilvl w:val="0"/>
          <w:numId w:val="0"/>
        </w:numPr>
      </w:pPr>
    </w:p>
    <w:p w14:paraId="2C9A3FD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4B09E5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566DAF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5E547F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A2B852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19CAC4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02131C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086752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E1AA2F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5CC4D5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1B910F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9E7764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3F980F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6.设置完成最后点击确定即可</w:t>
      </w:r>
    </w:p>
    <w:p w14:paraId="776306B0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95600"/>
            <wp:effectExtent l="0" t="0" r="508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58EE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35640B48-A66D-4BF0-AE4E-64B2FC72008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F39F1D4A-8F7B-4375-AD15-4FB4AFDE82F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9D1EE61-6C83-47ED-B323-EC9DEE310C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C76072"/>
    <w:rsid w:val="309A3595"/>
    <w:rsid w:val="37FA1252"/>
    <w:rsid w:val="3DE5362A"/>
    <w:rsid w:val="46827A6E"/>
    <w:rsid w:val="4D3F027E"/>
    <w:rsid w:val="53643853"/>
    <w:rsid w:val="6C525CA3"/>
    <w:rsid w:val="79C7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666</Words>
  <Characters>694</Characters>
  <Lines>0</Lines>
  <Paragraphs>0</Paragraphs>
  <TotalTime>37</TotalTime>
  <ScaleCrop>false</ScaleCrop>
  <LinksUpToDate>false</LinksUpToDate>
  <CharactersWithSpaces>694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2024-11-14T01:28:00Z</dcterms:created>
  <dc:creator>余荣昌</dc:creator>
  <cp:lastModifiedBy>龚圣洁</cp:lastModifiedBy>
  <dcterms:modified xsi:type="dcterms:W3CDTF">2025-04-22T03:53:47Z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338FB32E279D40D783EB95FE97EEAC0E</vt:lpwstr>
  </property>
  <property fmtid="{D5CDD505-2E9C-101B-9397-08002B2CF9AE}" pid="4" name="KSOTemplateDocerSaveRecord">
    <vt:lpwstr>eyJoZGlkIjoiMjRlMTRhYzM0MmQxYTE0ODEyZGMyMGYxM2M3NTUzM2UiLCJ1c2VySWQiOiIzMTM0NjUyNzIifQ==</vt:lpwstr>
  </property>
</Properties>
</file>