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28D4F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理论课程教学任务编制操作步骤</w:t>
      </w:r>
    </w:p>
    <w:p w14:paraId="79A4936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一、单个设置教学任务操作步骤</w:t>
      </w:r>
    </w:p>
    <w:p w14:paraId="35C089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完成读取教学计划后，再设置教学任务</w:t>
      </w:r>
    </w:p>
    <w:p w14:paraId="37FFED87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第一步：设置学年学期。</w:t>
      </w:r>
    </w:p>
    <w:p w14:paraId="2D20A1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选择教学任务的学年学期，比如如下图设置的是2024-2025第二学期。</w:t>
      </w:r>
    </w:p>
    <w:p w14:paraId="75A046E8">
      <w:r>
        <w:drawing>
          <wp:inline distT="0" distB="0" distL="114300" distR="114300">
            <wp:extent cx="5263515" cy="2719070"/>
            <wp:effectExtent l="0" t="0" r="381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276A">
      <w:pPr>
        <w:rPr>
          <w:rFonts w:hint="eastAsia"/>
        </w:rPr>
      </w:pPr>
    </w:p>
    <w:p w14:paraId="3EE8BA7A">
      <w:r>
        <w:drawing>
          <wp:inline distT="0" distB="0" distL="114300" distR="114300">
            <wp:extent cx="5263515" cy="2719070"/>
            <wp:effectExtent l="0" t="0" r="381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BBA6">
      <w:pPr>
        <w:pStyle w:val="4"/>
        <w:bidi w:val="0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第二步：进入【设置学期教学任务】功能界面</w:t>
      </w:r>
    </w:p>
    <w:p w14:paraId="7FA6360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路径：主控→ 课表编排→ 教学任务→ 设置学期教学任务</w:t>
      </w:r>
    </w:p>
    <w:p w14:paraId="20C9FB7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05985" cy="2431415"/>
            <wp:effectExtent l="0" t="0" r="184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7735" cy="2447925"/>
            <wp:effectExtent l="0" t="0" r="571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CB5D">
      <w:r>
        <w:drawing>
          <wp:inline distT="0" distB="0" distL="114300" distR="114300">
            <wp:extent cx="4741545" cy="2449830"/>
            <wp:effectExtent l="0" t="0" r="190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E9AF">
      <w:pPr>
        <w:pStyle w:val="4"/>
        <w:bidi w:val="0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第三步：设置教学任务</w:t>
      </w:r>
    </w:p>
    <w:p w14:paraId="76E8193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1.选择承担单位，点击检索，可以检索此承担单位、本学期未设置教学任务的课程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信息。</w:t>
      </w:r>
    </w:p>
    <w:p w14:paraId="6523F213">
      <w:r>
        <w:drawing>
          <wp:inline distT="0" distB="0" distL="114300" distR="114300">
            <wp:extent cx="5263515" cy="2719070"/>
            <wp:effectExtent l="0" t="0" r="381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E3E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2A463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2.选择课程，确定课程上课班级组成</w:t>
      </w:r>
    </w:p>
    <w:p w14:paraId="4E0C7B4F">
      <w:r>
        <w:drawing>
          <wp:inline distT="0" distB="0" distL="114300" distR="114300">
            <wp:extent cx="5263515" cy="2719070"/>
            <wp:effectExtent l="0" t="0" r="381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E093"/>
    <w:p w14:paraId="7EFF5794"/>
    <w:p w14:paraId="3BA6FD36"/>
    <w:p w14:paraId="39F8D076"/>
    <w:p w14:paraId="5A25ED6E"/>
    <w:p w14:paraId="07561EA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3.1如果仅存在讲授学时，选择授课方式、周学时、任课老师（可选多个）、周次，维护好信息后点击保存。</w:t>
      </w:r>
    </w:p>
    <w:p w14:paraId="0E320991">
      <w:pPr>
        <w:numPr>
          <w:ilvl w:val="0"/>
          <w:numId w:val="0"/>
        </w:numPr>
      </w:pPr>
      <w:r>
        <w:drawing>
          <wp:inline distT="0" distB="0" distL="114300" distR="114300">
            <wp:extent cx="5263515" cy="2719070"/>
            <wp:effectExtent l="0" t="0" r="3810" b="508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165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DD20FD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3.2当课程同时存在讲授学时和实验学时，需要分别设置两个教学任务，周学时*周次=讲授/实验学时，选择授课方式、周学时、任课老师（可选多个）、周次，实验课程如可确定上课教室的可以选上教室，方便排课。维护好信息后点击保存。</w:t>
      </w:r>
    </w:p>
    <w:p w14:paraId="22D3575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591435" cy="2150110"/>
            <wp:effectExtent l="0" t="0" r="8890" b="25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1125" cy="2131695"/>
            <wp:effectExtent l="0" t="0" r="635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6AA3">
      <w:pPr>
        <w:numPr>
          <w:ilvl w:val="0"/>
          <w:numId w:val="0"/>
        </w:numPr>
      </w:pPr>
    </w:p>
    <w:p w14:paraId="77E3CAAB">
      <w:pPr>
        <w:numPr>
          <w:ilvl w:val="0"/>
          <w:numId w:val="0"/>
        </w:numPr>
      </w:pPr>
    </w:p>
    <w:p w14:paraId="46C1F38F">
      <w:pPr>
        <w:numPr>
          <w:ilvl w:val="0"/>
          <w:numId w:val="0"/>
        </w:numPr>
      </w:pPr>
    </w:p>
    <w:p w14:paraId="3521555F">
      <w:pPr>
        <w:numPr>
          <w:ilvl w:val="0"/>
          <w:numId w:val="0"/>
        </w:numPr>
      </w:pPr>
    </w:p>
    <w:p w14:paraId="399D05F4">
      <w:pPr>
        <w:pStyle w:val="2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二、批量设置教学任务操作步骤</w:t>
      </w:r>
    </w:p>
    <w:p w14:paraId="56CE0DFB">
      <w:pPr>
        <w:pStyle w:val="4"/>
        <w:bidi w:val="0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进入【批量设置学期教学任务】操作界面</w:t>
      </w:r>
    </w:p>
    <w:p w14:paraId="2F49ED6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1.路径：主控→ 课表编排→ 教学任务→ 批量设置学期教学任务</w:t>
      </w:r>
    </w:p>
    <w:p w14:paraId="037E615E">
      <w:r>
        <w:drawing>
          <wp:inline distT="0" distB="0" distL="114300" distR="114300">
            <wp:extent cx="5263515" cy="271907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E9D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19F23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2.点击设置培养方案教学任务</w:t>
      </w:r>
    </w:p>
    <w:p w14:paraId="42864CAD">
      <w:r>
        <w:drawing>
          <wp:inline distT="0" distB="0" distL="114300" distR="114300">
            <wp:extent cx="4978400" cy="25717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0E8D">
      <w:pPr>
        <w:rPr>
          <w:rFonts w:hint="eastAsia"/>
          <w:lang w:val="en-US" w:eastAsia="zh-CN"/>
        </w:rPr>
      </w:pPr>
    </w:p>
    <w:p w14:paraId="318B825A">
      <w:pPr>
        <w:rPr>
          <w:rFonts w:hint="eastAsia"/>
          <w:lang w:val="en-US" w:eastAsia="zh-CN"/>
        </w:rPr>
      </w:pPr>
    </w:p>
    <w:p w14:paraId="3721846C">
      <w:pPr>
        <w:rPr>
          <w:rFonts w:hint="eastAsia"/>
          <w:lang w:val="en-US" w:eastAsia="zh-CN"/>
        </w:rPr>
      </w:pPr>
    </w:p>
    <w:p w14:paraId="5CFA4B7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3.点击要设置培养方案课程后的设置【按钮】</w:t>
      </w:r>
    </w:p>
    <w:p w14:paraId="65BC3987">
      <w:r>
        <w:drawing>
          <wp:inline distT="0" distB="0" distL="114300" distR="114300">
            <wp:extent cx="5044440" cy="2606040"/>
            <wp:effectExtent l="0" t="0" r="381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8AC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97A69A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4.分配行政班级，选择勾选班号，再选择该上课班级的班级组成班级，点击向下按钮</w:t>
      </w:r>
    </w:p>
    <w:p w14:paraId="340EECA6">
      <w:pPr>
        <w:numPr>
          <w:ilvl w:val="0"/>
          <w:numId w:val="0"/>
        </w:numPr>
      </w:pPr>
      <w:r>
        <w:drawing>
          <wp:inline distT="0" distB="0" distL="114300" distR="114300">
            <wp:extent cx="5048885" cy="2773045"/>
            <wp:effectExtent l="0" t="0" r="889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7B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BA1C8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EAE25A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3BA9A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482B3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15C1F2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6B8D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045D19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4.1如果所有行政组合为一个上课班级，则可点击每个上课班级由各行政班级构成按钮，点击确定</w:t>
      </w:r>
    </w:p>
    <w:p w14:paraId="0A8094AE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95600"/>
            <wp:effectExtent l="0" t="0" r="508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E46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D87126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AE2DD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4.2如果一个行政班级为一个上课班级，则可点击智能分班，选择将各行政班级依次分到各上课班级，点击确定</w:t>
      </w:r>
    </w:p>
    <w:p w14:paraId="2B5694C7">
      <w:pPr>
        <w:numPr>
          <w:ilvl w:val="0"/>
          <w:numId w:val="0"/>
        </w:numPr>
      </w:pPr>
      <w:r>
        <w:drawing>
          <wp:inline distT="0" distB="0" distL="114300" distR="114300">
            <wp:extent cx="5271770" cy="2895600"/>
            <wp:effectExtent l="0" t="0" r="508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19E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DB009E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041FCA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0453C1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5.分配好行政班级后，批量修改周学时、上课起止周、任课老师</w:t>
      </w:r>
    </w:p>
    <w:p w14:paraId="3710334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5.1输入周学时、上课起止周，分别点击批量修改</w:t>
      </w:r>
    </w:p>
    <w:p w14:paraId="3F23612F">
      <w:pPr>
        <w:numPr>
          <w:ilvl w:val="0"/>
          <w:numId w:val="0"/>
        </w:numPr>
      </w:pPr>
      <w:r>
        <w:drawing>
          <wp:inline distT="0" distB="0" distL="114300" distR="114300">
            <wp:extent cx="4808855" cy="2641600"/>
            <wp:effectExtent l="0" t="0" r="1270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6BC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1A36AF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75EE5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5.2设置任课老师，点击批量指定任课教师，勾选老师输入带班数，点击确定</w:t>
      </w:r>
    </w:p>
    <w:p w14:paraId="66BCFE1E">
      <w:pPr>
        <w:numPr>
          <w:ilvl w:val="0"/>
          <w:numId w:val="0"/>
        </w:numPr>
      </w:pPr>
      <w:r>
        <w:drawing>
          <wp:inline distT="0" distB="0" distL="114300" distR="114300">
            <wp:extent cx="4859020" cy="2668905"/>
            <wp:effectExtent l="0" t="0" r="8255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CF83">
      <w:pPr>
        <w:numPr>
          <w:ilvl w:val="0"/>
          <w:numId w:val="0"/>
        </w:numPr>
      </w:pPr>
      <w:r>
        <w:drawing>
          <wp:inline distT="0" distB="0" distL="114300" distR="114300">
            <wp:extent cx="5297170" cy="2910205"/>
            <wp:effectExtent l="0" t="0" r="17780" b="444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19A7">
      <w:pPr>
        <w:numPr>
          <w:ilvl w:val="0"/>
          <w:numId w:val="0"/>
        </w:numPr>
      </w:pPr>
    </w:p>
    <w:p w14:paraId="1CB9C4DF">
      <w:pPr>
        <w:numPr>
          <w:ilvl w:val="0"/>
          <w:numId w:val="0"/>
        </w:numPr>
      </w:pPr>
      <w:r>
        <w:drawing>
          <wp:inline distT="0" distB="0" distL="114300" distR="114300">
            <wp:extent cx="5271770" cy="2895600"/>
            <wp:effectExtent l="0" t="0" r="508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53F4">
      <w:pPr>
        <w:numPr>
          <w:ilvl w:val="0"/>
          <w:numId w:val="0"/>
        </w:numPr>
      </w:pPr>
    </w:p>
    <w:p w14:paraId="2C9A3FD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4B09E5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66DAF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E547F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A2B852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9CAC4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2131C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86752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E1AA2F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CC4D5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1B910F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9E776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3F980F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6.设置完成最后点击确定即可</w:t>
      </w:r>
    </w:p>
    <w:p w14:paraId="776306B0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95600"/>
            <wp:effectExtent l="0" t="0" r="508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58E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00FC5902-ADFF-4FDA-B119-6DCFC212255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FD84D9E-D79B-4886-BCC4-B037A894B9D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B7052B-302D-4248-8ECA-7B16BBD5BF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76072"/>
    <w:rsid w:val="37FA1252"/>
    <w:rsid w:val="3DE5362A"/>
    <w:rsid w:val="46827A6E"/>
    <w:rsid w:val="4D3F027E"/>
    <w:rsid w:val="53643853"/>
    <w:rsid w:val="6C525CA3"/>
    <w:rsid w:val="79C7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666</Words>
  <Characters>694</Characters>
  <Lines>0</Lines>
  <Paragraphs>0</Paragraphs>
  <TotalTime>37</TotalTime>
  <ScaleCrop>false</ScaleCrop>
  <LinksUpToDate>false</LinksUpToDate>
  <CharactersWithSpaces>694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2024-11-14T01:28:00Z</dcterms:created>
  <dc:creator>余荣昌</dc:creator>
  <cp:lastModifiedBy>龚圣洁</cp:lastModifiedBy>
  <dcterms:modified xsi:type="dcterms:W3CDTF">2024-11-29T06:18:48Z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338FB32E279D40D783EB95FE97EEAC0E</vt:lpwstr>
  </property>
</Properties>
</file>